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2455CC" w:rsidRPr="003D59BE" w14:paraId="208A2E2B" w14:textId="77777777" w:rsidTr="009A4A94">
        <w:tc>
          <w:tcPr>
            <w:tcW w:w="5778" w:type="dxa"/>
          </w:tcPr>
          <w:p w14:paraId="384AD477" w14:textId="77777777" w:rsidR="002455CC" w:rsidRPr="003D59BE" w:rsidRDefault="002455CC" w:rsidP="0047528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9C5B3A9" w14:textId="77777777" w:rsidR="002455CC" w:rsidRPr="003D59BE" w:rsidRDefault="002455CC" w:rsidP="00667822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7019DDF1" w14:textId="7257814E" w:rsidR="002455CC" w:rsidRDefault="002455CC" w:rsidP="009A4A94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  <w:bookmarkStart w:id="0" w:name="P51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5719"/>
        <w:gridCol w:w="4170"/>
      </w:tblGrid>
      <w:tr w:rsidR="00F96C19" w:rsidRPr="009A4A94" w14:paraId="4FF62E88" w14:textId="77777777" w:rsidTr="004E1E74">
        <w:tc>
          <w:tcPr>
            <w:tcW w:w="5637" w:type="dxa"/>
          </w:tcPr>
          <w:p w14:paraId="35705447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14:paraId="315DF3D9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7C608D51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решением Думы Шпаковского</w:t>
            </w:r>
          </w:p>
          <w:p w14:paraId="1F1A5331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муниципального округа Ставропольского края</w:t>
            </w:r>
          </w:p>
        </w:tc>
      </w:tr>
    </w:tbl>
    <w:p w14:paraId="3263E5EF" w14:textId="77777777" w:rsidR="00F96C19" w:rsidRPr="009A4A94" w:rsidRDefault="00F96C19" w:rsidP="00F96C19">
      <w:pPr>
        <w:adjustRightInd/>
        <w:ind w:left="6096"/>
        <w:outlineLvl w:val="0"/>
        <w:rPr>
          <w:sz w:val="26"/>
          <w:szCs w:val="26"/>
        </w:rPr>
      </w:pPr>
    </w:p>
    <w:p w14:paraId="3D78C316" w14:textId="77777777" w:rsidR="00F96C19" w:rsidRPr="009A4A94" w:rsidRDefault="00F96C19" w:rsidP="00F96C19">
      <w:pPr>
        <w:adjustRightInd/>
        <w:jc w:val="both"/>
        <w:rPr>
          <w:sz w:val="28"/>
          <w:szCs w:val="28"/>
        </w:rPr>
      </w:pPr>
    </w:p>
    <w:p w14:paraId="5CE104D9" w14:textId="77777777" w:rsidR="00F96C19" w:rsidRPr="009A4A94" w:rsidRDefault="00F96C19" w:rsidP="00F96C19">
      <w:pPr>
        <w:adjustRightInd/>
        <w:spacing w:line="240" w:lineRule="exact"/>
        <w:jc w:val="center"/>
        <w:rPr>
          <w:sz w:val="28"/>
          <w:szCs w:val="28"/>
        </w:rPr>
      </w:pPr>
      <w:bookmarkStart w:id="1" w:name="P41"/>
      <w:bookmarkEnd w:id="1"/>
      <w:r w:rsidRPr="009A4A94">
        <w:rPr>
          <w:sz w:val="28"/>
          <w:szCs w:val="28"/>
        </w:rPr>
        <w:t>ПОЛОЖЕНИЕ</w:t>
      </w:r>
    </w:p>
    <w:p w14:paraId="3F83DB37" w14:textId="77777777" w:rsidR="00F96C19" w:rsidRPr="009A4A94" w:rsidRDefault="00F96C19" w:rsidP="00F96C19">
      <w:pPr>
        <w:adjustRightInd/>
        <w:spacing w:line="240" w:lineRule="exact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об оплате труда председателя Контрольно-счетного органа Шпаковского муниципального округа Ставропольского края</w:t>
      </w:r>
    </w:p>
    <w:p w14:paraId="407D936A" w14:textId="77777777" w:rsidR="00F96C19" w:rsidRPr="009A4A94" w:rsidRDefault="00F96C19" w:rsidP="00F96C1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C8D1975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1. Настоящее Положение определяет размер должностного оклада, условия, порядок оплаты труда и </w:t>
      </w:r>
      <w:r w:rsidRPr="00465D0E">
        <w:rPr>
          <w:sz w:val="28"/>
          <w:szCs w:val="28"/>
        </w:rPr>
        <w:t>порядок предоставления отпуска</w:t>
      </w:r>
      <w:r w:rsidRPr="009A4A94">
        <w:rPr>
          <w:sz w:val="28"/>
          <w:szCs w:val="28"/>
        </w:rPr>
        <w:t xml:space="preserve"> председателю Контрольно-счетного органа Шпаковского муниципального округа Ставропольского края.</w:t>
      </w:r>
    </w:p>
    <w:p w14:paraId="3C167013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2. Оплата труда председателя Контрольно-счетного органа Шпаковского муниципального округа Ставропольского края производится в виде денежного содержания, которое состоит из должностного оклада (далее - должностной оклад), а также из ежемесячных и иных дополнительных выплат (далее - дополнительные выплаты).</w:t>
      </w:r>
    </w:p>
    <w:p w14:paraId="43D6692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3. К дополнительным выплатам относятся:</w:t>
      </w:r>
    </w:p>
    <w:p w14:paraId="138E199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1) ежемесячная надбавка к должностному окладу за выслугу лет;</w:t>
      </w:r>
    </w:p>
    <w:p w14:paraId="4D77ECA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2) ежемесячная надбавка к должностному окладу за особые условия деятельности;</w:t>
      </w:r>
    </w:p>
    <w:p w14:paraId="0CBE8AC1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3) ежемесячная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14:paraId="04DDB78D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4) ежемесячное денежное поощрение;</w:t>
      </w:r>
    </w:p>
    <w:p w14:paraId="48D760DB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5) премия по результатам работы;</w:t>
      </w:r>
    </w:p>
    <w:p w14:paraId="09AB9A1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материальная помощь.</w:t>
      </w:r>
    </w:p>
    <w:p w14:paraId="174300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2" w:name="P61"/>
      <w:bookmarkEnd w:id="2"/>
      <w:r w:rsidRPr="009A4A94">
        <w:rPr>
          <w:sz w:val="28"/>
          <w:szCs w:val="28"/>
        </w:rPr>
        <w:t>4. Размер должностного оклада председателя Контрольно-счетного органа Шпаковского муниципального округа Ставропольского края определяется решением Думы Шпаковского муниципального округа Ставропольского края.</w:t>
      </w:r>
    </w:p>
    <w:p w14:paraId="00726089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5. Денежное содержание выплачивается два раза в месяц.</w:t>
      </w:r>
    </w:p>
    <w:p w14:paraId="3EEE0C5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3" w:name="P66"/>
      <w:bookmarkEnd w:id="3"/>
      <w:r w:rsidRPr="009A4A94">
        <w:rPr>
          <w:sz w:val="28"/>
          <w:szCs w:val="28"/>
        </w:rPr>
        <w:t xml:space="preserve">6. </w:t>
      </w:r>
      <w:r w:rsidRPr="007D4CE9">
        <w:rPr>
          <w:sz w:val="28"/>
          <w:szCs w:val="28"/>
        </w:rPr>
        <w:t xml:space="preserve">Размер ежемесячной надбавки к должностному окладу за выслугу лет председателю Контрольно-счетного органа Шпаковского муниципального округа Ставропольского края определяется решением Думы Шпаковского муниципального округа Ставропольского края в соответствии с </w:t>
      </w:r>
      <w:hyperlink r:id="rId8" w:history="1">
        <w:r w:rsidRPr="007D4CE9">
          <w:rPr>
            <w:sz w:val="28"/>
            <w:szCs w:val="28"/>
          </w:rPr>
          <w:t>Положением</w:t>
        </w:r>
      </w:hyperlink>
      <w:r w:rsidRPr="007D4CE9">
        <w:rPr>
          <w:sz w:val="28"/>
          <w:szCs w:val="28"/>
        </w:rPr>
        <w:t xml:space="preserve"> о порядке и условиях выплаты ежемесячной надбавки к должностному окладу за выслугу лет лицам, замещающим муниципальные должности Шпаковского муниципального округа Ставропольского края на постоянной основе, муниципальным служащим, замещающим должности муниципальной службы в органах местного самоуправления Шпаковского муниципального округа Ставропольского края, утвержденный решением Думы</w:t>
      </w:r>
      <w:r w:rsidRPr="007D4CE9">
        <w:rPr>
          <w:rFonts w:ascii="Calibri" w:hAnsi="Calibri" w:cs="Calibri"/>
          <w:sz w:val="22"/>
        </w:rPr>
        <w:t xml:space="preserve"> </w:t>
      </w:r>
      <w:r w:rsidRPr="007D4CE9">
        <w:rPr>
          <w:sz w:val="28"/>
          <w:szCs w:val="28"/>
        </w:rPr>
        <w:t>Шпаковского муниципального округа Ставропольского края.</w:t>
      </w:r>
    </w:p>
    <w:p w14:paraId="4D5C0B4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4" w:name="P70"/>
      <w:bookmarkEnd w:id="4"/>
      <w:r w:rsidRPr="009A4A94">
        <w:rPr>
          <w:sz w:val="28"/>
          <w:szCs w:val="28"/>
        </w:rPr>
        <w:t xml:space="preserve">7. Размер, порядок и условия выплаты ежемесячной надбавки к </w:t>
      </w:r>
      <w:r w:rsidRPr="009A4A94">
        <w:rPr>
          <w:sz w:val="28"/>
          <w:szCs w:val="28"/>
        </w:rPr>
        <w:lastRenderedPageBreak/>
        <w:t xml:space="preserve">должностному окладу за особые условия деятельности председателю Контрольно-счетного органа Шпаковского муниципального округа Ставропольского края устанавливаются на основании решения Думы Шпаковского муниципального округа Ставропольского края не ниже размера, определяемого для муниципальных служащих </w:t>
      </w:r>
      <w:hyperlink r:id="rId9" w:history="1">
        <w:r w:rsidRPr="009A4A94">
          <w:rPr>
            <w:sz w:val="28"/>
            <w:szCs w:val="28"/>
          </w:rPr>
          <w:t>Положением</w:t>
        </w:r>
      </w:hyperlink>
      <w:r w:rsidRPr="009A4A94">
        <w:rPr>
          <w:sz w:val="28"/>
          <w:szCs w:val="28"/>
        </w:rPr>
        <w:t xml:space="preserve"> о порядке установления и условиях выплаты надбавки к должностному окладу муниципального служащего муниципальной службы в органах местного самоуправления Шпаковского муниципального округа Ставропольского края за особые условия муниципальной службы, утвержденным решением Думы Шпаковского муниципального округа Ставропольского края. </w:t>
      </w:r>
    </w:p>
    <w:p w14:paraId="5F2A2F8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8. Ежемесячная процентная надбавка председателю Контрольно-счетного органа Шпаковского муниципального округа Ставропольского края к должностному окладу за работу со сведениями, составляющими государственную тайну, определяется в размерах и порядке, предусмотренном законодательством Российской Федерации.</w:t>
      </w:r>
      <w:bookmarkStart w:id="5" w:name="P79"/>
      <w:bookmarkEnd w:id="5"/>
    </w:p>
    <w:p w14:paraId="706F6FB1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9. Порядок и условия премирования председателя Контрольно-счетного органа Шпаковского муниципального округа Ставропольского края по результатам работы.</w:t>
      </w:r>
    </w:p>
    <w:p w14:paraId="7E1CC4F8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9.1. Премия по результатам работы выплачивается:</w:t>
      </w:r>
    </w:p>
    <w:p w14:paraId="30BD5F0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месяц;</w:t>
      </w:r>
    </w:p>
    <w:p w14:paraId="6BF41A0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квартал;</w:t>
      </w:r>
    </w:p>
    <w:p w14:paraId="0E98B55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полугодие;</w:t>
      </w:r>
    </w:p>
    <w:p w14:paraId="1370FF0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год.</w:t>
      </w:r>
    </w:p>
    <w:p w14:paraId="70F398A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9.2. Основными условиями и показателями (критериями) являются: </w:t>
      </w:r>
    </w:p>
    <w:p w14:paraId="4C3385CC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своевременное и качественное выполнение должностных и трудовых обязанностей;</w:t>
      </w:r>
    </w:p>
    <w:p w14:paraId="6FA0C231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соблюдение трудовой дисциплины;</w:t>
      </w:r>
    </w:p>
    <w:p w14:paraId="0546BEE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применение в работе современных форм и методов организации труда. </w:t>
      </w:r>
    </w:p>
    <w:p w14:paraId="06164304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9.3.</w:t>
      </w:r>
      <w:r w:rsidRPr="009A4A94">
        <w:rPr>
          <w:rFonts w:eastAsia="Calibri"/>
          <w:i/>
          <w:color w:val="FF0000"/>
          <w:sz w:val="28"/>
          <w:szCs w:val="28"/>
          <w:lang w:eastAsia="en-US"/>
        </w:rPr>
        <w:t xml:space="preserve"> </w:t>
      </w:r>
      <w:r w:rsidRPr="009A4A94">
        <w:rPr>
          <w:rFonts w:eastAsia="Calibri"/>
          <w:sz w:val="28"/>
          <w:szCs w:val="28"/>
          <w:lang w:eastAsia="en-US"/>
        </w:rPr>
        <w:t xml:space="preserve">Решение об установлении премии председателю Контрольно-счетного органа Шпаковского муниципального округа Ставропольского края оформляется </w:t>
      </w:r>
      <w:r w:rsidRPr="0003049A">
        <w:rPr>
          <w:rFonts w:eastAsia="Calibri"/>
          <w:sz w:val="28"/>
          <w:szCs w:val="28"/>
          <w:lang w:eastAsia="en-US"/>
        </w:rPr>
        <w:t>приказом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края.</w:t>
      </w:r>
    </w:p>
    <w:p w14:paraId="1F15B28B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9.4. Председателю Контрольно-счетного органа Шпаковского муниципального округа Ставропольского края, допустившему несвоевременное (или) некачественное выполнение должностных обязанностей, имеющему нарушения трудовой дисциплины, размер премии по результатам работы </w:t>
      </w:r>
      <w:r w:rsidRPr="0003049A">
        <w:rPr>
          <w:rFonts w:eastAsia="Calibri"/>
          <w:sz w:val="28"/>
          <w:szCs w:val="28"/>
          <w:lang w:eastAsia="en-US"/>
        </w:rPr>
        <w:t>снижается</w:t>
      </w:r>
      <w:r w:rsidRPr="009A4A94">
        <w:rPr>
          <w:rFonts w:eastAsia="Calibri"/>
          <w:sz w:val="28"/>
          <w:szCs w:val="28"/>
          <w:lang w:eastAsia="en-US"/>
        </w:rPr>
        <w:t>, но не более чем на 20%.</w:t>
      </w:r>
    </w:p>
    <w:p w14:paraId="1E6F39EB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Уменьшение размера премии по результатам работы производится в том периоде, в котором было допущено невыполнение показателей (критериев) премирования.</w:t>
      </w:r>
    </w:p>
    <w:p w14:paraId="2C0DA16C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9.5. При планировании фонда оплаты труда председателя Контрольно-счетного органа Шпаковского муниципального округа Ставропольского края ежегодно на выплату премии по результатам работы предусматриваются средства в размере трех должностных окладов.</w:t>
      </w:r>
    </w:p>
    <w:p w14:paraId="21F676CA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9.6. Размер премии по результатам работы за месяц составляет 25% от </w:t>
      </w:r>
      <w:r w:rsidRPr="009A4A94">
        <w:rPr>
          <w:rFonts w:eastAsia="Calibri"/>
          <w:sz w:val="28"/>
          <w:szCs w:val="28"/>
          <w:lang w:eastAsia="en-US"/>
        </w:rPr>
        <w:lastRenderedPageBreak/>
        <w:t xml:space="preserve">должностного оклада. </w:t>
      </w:r>
    </w:p>
    <w:p w14:paraId="0737F2F6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9.7. Премия по результатам работы за месяц выплачивается ежемесячно. </w:t>
      </w:r>
    </w:p>
    <w:p w14:paraId="0870771A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9.8. Премия по результатам работы выплачивается в пределах доведенного до Контрольно-счетного органа Шпаковского муниципального округа Ставропольского края средств фонда оплаты труда.</w:t>
      </w:r>
    </w:p>
    <w:p w14:paraId="5D95C89B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9.9. Премирование председателя Контрольно-счетного органа Шпаковского муниципального округа Ставропольского края, проработавшего неполный месяц и прекратившего свои полномочия, производится пропорционально отработанному времени.</w:t>
      </w:r>
    </w:p>
    <w:p w14:paraId="563DC9EF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9.10. Основанием для выплаты премии по результатам работы является </w:t>
      </w:r>
      <w:r w:rsidRPr="0003049A">
        <w:rPr>
          <w:rFonts w:eastAsia="Calibri"/>
          <w:sz w:val="28"/>
          <w:szCs w:val="28"/>
          <w:lang w:eastAsia="en-US"/>
        </w:rPr>
        <w:t>приказ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края.</w:t>
      </w:r>
    </w:p>
    <w:p w14:paraId="1B78B7AF" w14:textId="77777777" w:rsidR="00F96C19" w:rsidRPr="009A4A94" w:rsidRDefault="00F96C19" w:rsidP="00F96C19">
      <w:pPr>
        <w:widowControl/>
        <w:ind w:firstLine="709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 Порядок и условия выплаты ежемесячного денежного поощрения</w:t>
      </w:r>
    </w:p>
    <w:p w14:paraId="012B7099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10.1. Ежемесячное денежное поощрение выплачивается председателю Контрольно-счетного органа Шпаковского муниципального округа Ставропольского края в целях материального стимулирования, повышения эффективности и результативности профессиональной трудовой деятельности, за добросовестное исполнение должностных обязанностей.</w:t>
      </w:r>
    </w:p>
    <w:p w14:paraId="7A8B3DA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10.2. При планировании фонда оплаты труда председателя Контрольно-счетного органа Шпаковского муниципального округа Ставропольского края ежегодно на выплату ежемесячного денежного поощрения предусматриваются средства в размере двадцати шести должностных окладов.</w:t>
      </w:r>
    </w:p>
    <w:p w14:paraId="4AC8FF9E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10.3. Выплата ежемесячного денежного поощрения осуществляется в пределах фонда оплаты труда Контрольно-счетного органа Шпаковского муниципального округа Ставропольского края.</w:t>
      </w:r>
    </w:p>
    <w:p w14:paraId="1C032E9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10.4. Размер ежемесячного денежного поощрения председателя Контрольно-счетного органа Шпаковского муниципального округа Ставропольского края устанавливается решением Думы Шпаковского муниципального округа Ставропольского края.  </w:t>
      </w:r>
    </w:p>
    <w:p w14:paraId="411EF055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Размер ежемесячного денежного поощрения председателя Контрольно-счетного органа Шпаковского муниципального округа Ставропольского края не может быть установлен менее 100% от должностного оклада и не может превышать 250% от должностного оклада.</w:t>
      </w:r>
    </w:p>
    <w:p w14:paraId="5AF6BD6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10.5. Ежемесячное денежное поощрение выплачивается пропорционально фактически отработанному времени. </w:t>
      </w:r>
    </w:p>
    <w:p w14:paraId="46CDE28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 Порядок и условия выплаты материальной помощи и иных денежных выплат.</w:t>
      </w:r>
    </w:p>
    <w:p w14:paraId="637920E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11.1. Председателю Контрольно-счетного органа Шпаковского муниципального округа Ставропольского края выплачивается материальная помощь в размере трех должностных окладов в расчете на календарный год.</w:t>
      </w:r>
    </w:p>
    <w:p w14:paraId="38F0040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11.2. Выплата материальной помощи осуществляется при предоставлении ежегодного оплачиваемого отпуска и (или) дополнительного оплачиваемого отпуска (далее – отпуск) на основании </w:t>
      </w:r>
      <w:r w:rsidRPr="0003049A">
        <w:rPr>
          <w:rFonts w:eastAsia="Calibri"/>
          <w:sz w:val="28"/>
          <w:szCs w:val="28"/>
          <w:lang w:eastAsia="en-US"/>
        </w:rPr>
        <w:t>приказа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органа.</w:t>
      </w:r>
    </w:p>
    <w:p w14:paraId="6AD84129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11.3. Председателю Контрольно-счетного органа Шпаковского муниципального округа Ставропольского края, назначенному на должность в </w:t>
      </w:r>
      <w:r w:rsidRPr="009A4A94">
        <w:rPr>
          <w:rFonts w:eastAsia="Calibri"/>
          <w:sz w:val="28"/>
          <w:szCs w:val="28"/>
          <w:lang w:eastAsia="en-US"/>
        </w:rPr>
        <w:lastRenderedPageBreak/>
        <w:t>соответствующем календарном году, выплата материальной помощи производится при предоставлении отпуска, либо, в случае его неиспользования, на основании заявления, в декабре текущего года пропорционально отработанному времени.</w:t>
      </w:r>
    </w:p>
    <w:p w14:paraId="0548A4F4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11.4. Председателю Контрольно-счетного органа Шпаковского муниципального округа Ставропольского края, не использовавшему в течение календарного года </w:t>
      </w:r>
      <w:proofErr w:type="gramStart"/>
      <w:r w:rsidRPr="009A4A94">
        <w:rPr>
          <w:rFonts w:eastAsia="Calibri"/>
          <w:sz w:val="28"/>
          <w:szCs w:val="28"/>
          <w:lang w:eastAsia="en-US"/>
        </w:rPr>
        <w:t>отпуск, в случае, если</w:t>
      </w:r>
      <w:proofErr w:type="gramEnd"/>
      <w:r w:rsidRPr="009A4A94">
        <w:rPr>
          <w:rFonts w:eastAsia="Calibri"/>
          <w:sz w:val="28"/>
          <w:szCs w:val="28"/>
          <w:lang w:eastAsia="en-US"/>
        </w:rPr>
        <w:t xml:space="preserve"> его предоставление могло неблагоприятно отразиться на нормальном ходе работы Контрольно-счетного органа Шпаковского муниципального округа Ставропольского края, выплата материальной помощи производится на основании заявления в декабре текущего года в полном объеме.</w:t>
      </w:r>
    </w:p>
    <w:p w14:paraId="4EECDD3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11.5. Председателю Контрольно-счетного органа Шпаковского муниципального округа Ставропольского края, не использовавшему право на отпуск и прекращающему свои полномочия до окончания календарного года, материальная помощь выплачивается пропорционально отработанному времени.</w:t>
      </w:r>
    </w:p>
    <w:p w14:paraId="6FEF3FC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11.6. Председателю Контрольно-счетного органа Шпаковского муниципального округа Ставропольского края, в случае смерти близких родственников (жены, мужа, родителей, детей) выплачивается единовременная материальная помощь на основании </w:t>
      </w:r>
      <w:r w:rsidRPr="00BE78D8">
        <w:rPr>
          <w:rFonts w:eastAsia="Calibri"/>
          <w:sz w:val="28"/>
          <w:szCs w:val="28"/>
          <w:lang w:eastAsia="en-US"/>
        </w:rPr>
        <w:t>приказа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края, а в случае смерти самого работника – его семье в размере двух должностных окладов.</w:t>
      </w:r>
    </w:p>
    <w:p w14:paraId="486E82FE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 Председателю Контрольно-счетного органа Шпаковского муниципального округа Ставропольского края выплачивается денежная компенсация стоимости санаторной путевки (далее – денежная компенсация), за исключением санаторной путевки, оплаченной полностью или частично за счет средств обязательного социального страхования, в размере 75 процентов от установленного Правительством Ставропольского края размера стоимости путевки (далее – стоимость путевки).</w:t>
      </w:r>
    </w:p>
    <w:p w14:paraId="52A4320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12.1. Выплата денежной компенсации осуществляется один раз в календарном году при предоставлении ежегодного основного оплачиваемого отпуска и (или) дополнительного оплачиваемого отпуска (далее – отпуск), а также в иных случаях, предусмотренных коллективным договором, за исключением случаев, указанных в пунктах </w:t>
      </w:r>
      <w:r w:rsidRPr="007D5257">
        <w:rPr>
          <w:sz w:val="28"/>
          <w:szCs w:val="28"/>
        </w:rPr>
        <w:t>12.2 – 12.4</w:t>
      </w:r>
      <w:r w:rsidRPr="009A4A94">
        <w:rPr>
          <w:sz w:val="28"/>
          <w:szCs w:val="28"/>
        </w:rPr>
        <w:t xml:space="preserve"> настоящего Положения.</w:t>
      </w:r>
    </w:p>
    <w:p w14:paraId="0020E628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Выплата денежной компенсации осуществляется в пределах фонда оплаты труда и начислений на выплаты по оплате труда Контрольно-счетного органа Шпаковского муниципального округа Ставропольского края.</w:t>
      </w:r>
    </w:p>
    <w:p w14:paraId="092A404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12.2. Председателю Контрольно-счетного органа Шпаковского муниципального округа Ставропольского края, назначенному на должность в соответствующем календарном году, выплата денежной компенсации производится при предоставлении отпуска либо, в случае его неиспользования, в декабре текущего года пропорционально отработанному времени, за исключением случая, когда денежная компенсация за текущий календарный год в полном объеме ему была выплачена по прежней должности, замещавшейся им в другом органе местного самоуправления.</w:t>
      </w:r>
    </w:p>
    <w:p w14:paraId="34F1DDE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12.3. Председателю Контрольно-счетного органа Шпаковского </w:t>
      </w:r>
      <w:r w:rsidRPr="009A4A94">
        <w:rPr>
          <w:sz w:val="28"/>
          <w:szCs w:val="28"/>
        </w:rPr>
        <w:lastRenderedPageBreak/>
        <w:t>муниципального округа Ставропольского края, использовавшему в течение календарного года отпуск и не получившему выплату денежной компенсации либо не использовавшему в течение календарного года отпуск, в случае если его предоставление могло неблагоприятно отразиться на нормальном ходе работы Контрольно-счетного органа Шпаковского муниципального округа Ставропольского края, выплата денежной компенсации производится на основании его заявления в декабре текущего года в полном объеме.</w:t>
      </w:r>
    </w:p>
    <w:p w14:paraId="3DD9FE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12.4. Председателю Контрольно-счетного органа Шпаковского муниципального округа Ставропольского края, не использовавшему отпуск и прекратившему свои полномочия до окончания календарного года, денежная компенсация выплачивается пропорционально отработанному времени, за исключением случаев увольнения, предусмотренных пунктами 1</w:t>
      </w:r>
      <w:r w:rsidRPr="00B20E02">
        <w:rPr>
          <w:sz w:val="28"/>
          <w:szCs w:val="28"/>
        </w:rPr>
        <w:t>, 3, 5, 7</w:t>
      </w:r>
      <w:r w:rsidRPr="009A4A94">
        <w:rPr>
          <w:sz w:val="28"/>
          <w:szCs w:val="28"/>
        </w:rPr>
        <w:t xml:space="preserve"> и 8 части 5 статьи 8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6F00D7A5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13. Оплата труда председателя Контрольно-счетного органа Шпаковского муниципального округа Ставропольского края осуществляется за счет средств бюджета Шпаковского муниципального округа Ставропольского края.</w:t>
      </w:r>
    </w:p>
    <w:p w14:paraId="0E5DB59A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14. При планировании фонда оплаты труда председателя Контрольно-счетного органа Шпаковского муниципального округа Ставропольского края применяются следующие предельные нормативы оплаты труда: сверх суммы средств, направляемых для выплаты должностных окладов предусматриваются средства на выплату (в расчете на год):</w:t>
      </w:r>
    </w:p>
    <w:p w14:paraId="3C0C94B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надбавки к должностному окладу за выслугу лет - в размере трех должностных окладов;</w:t>
      </w:r>
    </w:p>
    <w:p w14:paraId="49B1D3B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надбавки к должностному окладу за особые условия деятельности в размере от четырнадцати до двадцати четырех должностных окладов.</w:t>
      </w:r>
    </w:p>
    <w:p w14:paraId="46133BBD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Количество окладов ежемесячной надбавки к должностному окладу за особые условия деятельности определяется решением о бюджете Шпаковского муниципального округа Ставропольского края на очередной финансовый год;</w:t>
      </w:r>
    </w:p>
    <w:p w14:paraId="6AE7A6F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процентной надбавки к должностному окладу за работу со сведениями, составляющими государственную тайну - в размере одного оклада;</w:t>
      </w:r>
    </w:p>
    <w:p w14:paraId="53FD1B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ежемесячного денежного поощрения - в размере двадцати шести должностных окладов;</w:t>
      </w:r>
    </w:p>
    <w:p w14:paraId="30106DB9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премии по результатам работы - в размере трех должностных окладов;</w:t>
      </w:r>
    </w:p>
    <w:p w14:paraId="014E1400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материальной помощи - в размере трех должностных окладов.</w:t>
      </w:r>
    </w:p>
    <w:p w14:paraId="2B61E38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Средства фонда оплаты труда могут перераспределяться между вышеуказанными выплатами.</w:t>
      </w:r>
    </w:p>
    <w:p w14:paraId="6563376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15. Размер должностного оклада председателя Контрольно-счетного органа Шпаковского муниципального округа Ставропольского края увеличивается (индексируется) в соответствии с законом Ставропольского края о бюджете Ставропольского края на соответствующий финансовый год с учетом уровня инфляции (потребительских цен) в размерах и сроки, установленные для государственных гражданских служащих Ставропольского края.</w:t>
      </w:r>
    </w:p>
    <w:p w14:paraId="2A50F240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lastRenderedPageBreak/>
        <w:t>16. При прекращении полномочий председателя Контрольно-счетного органа Шпаковского муниципального округа Ставропольского края выплата всех причитающихся сумм производится Контрольно-счетным органом Шпаковского муниципального округа Ставропольского края в день прекращения его полномочий.</w:t>
      </w:r>
    </w:p>
    <w:p w14:paraId="7E6A473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17. </w:t>
      </w:r>
      <w:r w:rsidRPr="00B20E02">
        <w:rPr>
          <w:sz w:val="28"/>
          <w:szCs w:val="28"/>
        </w:rPr>
        <w:t>Председателю Контрольно-счетного органа Шпаковского муниципального округа Ставропольского края предоставляется ежегодный основной оплачиваемый отпуск продолжительностью 30 календарных дней и ежегодный дополнительный оплачиваемый отпуск продолжительностью 13 календарных дней.</w:t>
      </w:r>
    </w:p>
    <w:p w14:paraId="4E3B954C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17.1. Ежегодный оплачиваемый отпуск председателю Контрольно-счетного органа Шпаковского муниципального округа Ставропольского края предоставляется приказом Контрольно-счетного органа Шпаковского муниципального округа Ставропольского края:</w:t>
      </w:r>
    </w:p>
    <w:p w14:paraId="5EDB6FF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на основании графика отпусков, утвержденного председателем</w:t>
      </w:r>
      <w:r w:rsidRPr="00B20E02">
        <w:rPr>
          <w:rFonts w:ascii="Calibri" w:hAnsi="Calibri" w:cs="Calibri"/>
          <w:sz w:val="22"/>
        </w:rPr>
        <w:t xml:space="preserve"> </w:t>
      </w:r>
      <w:r w:rsidRPr="00B20E02">
        <w:rPr>
          <w:sz w:val="28"/>
          <w:szCs w:val="28"/>
        </w:rPr>
        <w:t>Контрольно-счетного органа Шпаковского муниципального округа Ставропольского края;</w:t>
      </w:r>
    </w:p>
    <w:p w14:paraId="2363D530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по его заявлению вне графика отпусков.</w:t>
      </w:r>
    </w:p>
    <w:p w14:paraId="47F66695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17.2. Ежегодный оплачиваемый отпуск председателю Контрольно-счетного органа Шпаковского муниципального округа Ставропольского края может предоставляться по частям, при этом продолжительность хотя бы одной части отпуска не должна быть менее 14 календарных дней.</w:t>
      </w:r>
    </w:p>
    <w:p w14:paraId="52CA3B4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17.3. Ежегодный оплачиваемый отпуск председателю Контрольно-счетного органа Шпаковского муниципального округа Ставропольского края должен быть продлен или перенесен на другой срок по его заявлению приказом Контрольно-счетного органа Шпаковского муниципального округа Ставропольского края в случае временной нетрудоспособности.</w:t>
      </w:r>
    </w:p>
    <w:p w14:paraId="33518BEE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17.4. Отпуск без сохранения заработной платы председателю Контрольно-счетного органа Шпаковского муниципального округа Ставропольского края предоставляется по его заявлению приказом Контрольно-счетного органа Шпаковского муниципального округа Ставропольского края.</w:t>
      </w:r>
    </w:p>
    <w:p w14:paraId="5A720193" w14:textId="77777777" w:rsidR="00F96C19" w:rsidRPr="009A4A94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62B3559E" w14:textId="77777777" w:rsidR="00F96C19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14E879D9" w14:textId="77777777" w:rsidR="00F96C19" w:rsidRPr="009A4A94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35973F71" w14:textId="77777777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Председатель Думы</w:t>
      </w:r>
    </w:p>
    <w:p w14:paraId="0669A214" w14:textId="77777777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Шпаковского муниципального</w:t>
      </w:r>
    </w:p>
    <w:p w14:paraId="1D7B8C72" w14:textId="51A21F8B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округа Ставропольского края</w:t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9A4A94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9A4A94">
        <w:rPr>
          <w:rFonts w:eastAsia="Calibri"/>
          <w:sz w:val="28"/>
          <w:szCs w:val="28"/>
          <w:lang w:eastAsia="en-US"/>
        </w:rPr>
        <w:t>С.В.Печкуров</w:t>
      </w:r>
      <w:proofErr w:type="spellEnd"/>
    </w:p>
    <w:p w14:paraId="27C7A737" w14:textId="77777777" w:rsidR="00F96C19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4E8510" w14:textId="77777777" w:rsidR="00F96C19" w:rsidRPr="009A4A94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166AC7E" w14:textId="77777777" w:rsidR="00F96C19" w:rsidRPr="009A4A94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AF42A80" w14:textId="77777777" w:rsidR="00F96C19" w:rsidRPr="009A4A94" w:rsidRDefault="00F96C19" w:rsidP="00F96C19">
      <w:pPr>
        <w:widowControl/>
        <w:autoSpaceDE/>
        <w:autoSpaceDN/>
        <w:adjustRightInd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Глава Шпаковского</w:t>
      </w:r>
    </w:p>
    <w:p w14:paraId="140F4A58" w14:textId="77777777" w:rsidR="00F96C19" w:rsidRPr="009A4A94" w:rsidRDefault="00F96C19" w:rsidP="00F96C19">
      <w:pPr>
        <w:widowControl/>
        <w:autoSpaceDE/>
        <w:autoSpaceDN/>
        <w:adjustRightInd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29A3BD47" w14:textId="78E2D7AC" w:rsidR="00F96C19" w:rsidRPr="003D59BE" w:rsidRDefault="00F96C19" w:rsidP="00F96C19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  <w:r w:rsidRPr="009A4A94">
        <w:rPr>
          <w:rFonts w:eastAsia="Calibri"/>
          <w:sz w:val="28"/>
          <w:szCs w:val="28"/>
          <w:lang w:eastAsia="en-US"/>
        </w:rPr>
        <w:t>Ставропольского края</w:t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14:paraId="410D472D" w14:textId="77777777" w:rsidR="00F96C19" w:rsidRPr="003D59BE" w:rsidRDefault="00F96C19" w:rsidP="009A4A94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</w:p>
    <w:sectPr w:rsidR="00F96C19" w:rsidRPr="003D59BE" w:rsidSect="00BA6F2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4C0E" w14:textId="77777777" w:rsidR="008E2648" w:rsidRDefault="008E2648" w:rsidP="0000217B">
      <w:r>
        <w:separator/>
      </w:r>
    </w:p>
  </w:endnote>
  <w:endnote w:type="continuationSeparator" w:id="0">
    <w:p w14:paraId="5B860382" w14:textId="77777777" w:rsidR="008E2648" w:rsidRDefault="008E2648" w:rsidP="000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B168" w14:textId="77777777" w:rsidR="008E2648" w:rsidRDefault="008E2648" w:rsidP="0000217B">
      <w:r>
        <w:separator/>
      </w:r>
    </w:p>
  </w:footnote>
  <w:footnote w:type="continuationSeparator" w:id="0">
    <w:p w14:paraId="32CE4145" w14:textId="77777777" w:rsidR="008E2648" w:rsidRDefault="008E2648" w:rsidP="0000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5205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77ECD9FC" w14:textId="49B2D17D" w:rsidR="00B550FE" w:rsidRPr="0000217B" w:rsidRDefault="00B550FE" w:rsidP="0000217B">
        <w:pPr>
          <w:pStyle w:val="a3"/>
          <w:jc w:val="center"/>
          <w:rPr>
            <w:sz w:val="27"/>
            <w:szCs w:val="27"/>
          </w:rPr>
        </w:pPr>
        <w:r w:rsidRPr="0000217B">
          <w:rPr>
            <w:sz w:val="27"/>
            <w:szCs w:val="27"/>
          </w:rPr>
          <w:fldChar w:fldCharType="begin"/>
        </w:r>
        <w:r w:rsidRPr="0000217B">
          <w:rPr>
            <w:sz w:val="27"/>
            <w:szCs w:val="27"/>
          </w:rPr>
          <w:instrText>PAGE   \* MERGEFORMAT</w:instrText>
        </w:r>
        <w:r w:rsidRPr="0000217B">
          <w:rPr>
            <w:sz w:val="27"/>
            <w:szCs w:val="27"/>
          </w:rPr>
          <w:fldChar w:fldCharType="separate"/>
        </w:r>
        <w:r w:rsidR="000351C1">
          <w:rPr>
            <w:noProof/>
            <w:sz w:val="27"/>
            <w:szCs w:val="27"/>
          </w:rPr>
          <w:t>2</w:t>
        </w:r>
        <w:r w:rsidRPr="0000217B">
          <w:rPr>
            <w:sz w:val="27"/>
            <w:szCs w:val="27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11432"/>
    <w:multiLevelType w:val="hybridMultilevel"/>
    <w:tmpl w:val="1A2430E0"/>
    <w:lvl w:ilvl="0" w:tplc="E084C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CB53CB"/>
    <w:multiLevelType w:val="hybridMultilevel"/>
    <w:tmpl w:val="677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8554">
    <w:abstractNumId w:val="11"/>
  </w:num>
  <w:num w:numId="2" w16cid:durableId="1457413571">
    <w:abstractNumId w:val="10"/>
  </w:num>
  <w:num w:numId="3" w16cid:durableId="1411079663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749691891">
    <w:abstractNumId w:val="9"/>
  </w:num>
  <w:num w:numId="5" w16cid:durableId="204487229">
    <w:abstractNumId w:val="7"/>
  </w:num>
  <w:num w:numId="6" w16cid:durableId="552427979">
    <w:abstractNumId w:val="6"/>
  </w:num>
  <w:num w:numId="7" w16cid:durableId="1503081685">
    <w:abstractNumId w:val="5"/>
  </w:num>
  <w:num w:numId="8" w16cid:durableId="45181934">
    <w:abstractNumId w:val="4"/>
  </w:num>
  <w:num w:numId="9" w16cid:durableId="1145897448">
    <w:abstractNumId w:val="8"/>
  </w:num>
  <w:num w:numId="10" w16cid:durableId="80026172">
    <w:abstractNumId w:val="3"/>
  </w:num>
  <w:num w:numId="11" w16cid:durableId="1021977662">
    <w:abstractNumId w:val="2"/>
  </w:num>
  <w:num w:numId="12" w16cid:durableId="176584448">
    <w:abstractNumId w:val="1"/>
  </w:num>
  <w:num w:numId="13" w16cid:durableId="743376872">
    <w:abstractNumId w:val="0"/>
  </w:num>
  <w:num w:numId="14" w16cid:durableId="1062676769">
    <w:abstractNumId w:val="13"/>
  </w:num>
  <w:num w:numId="15" w16cid:durableId="101110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00217B"/>
    <w:rsid w:val="00004BB9"/>
    <w:rsid w:val="00010A9F"/>
    <w:rsid w:val="0001221A"/>
    <w:rsid w:val="000221E9"/>
    <w:rsid w:val="0003049A"/>
    <w:rsid w:val="0003277B"/>
    <w:rsid w:val="00033CAA"/>
    <w:rsid w:val="000351C1"/>
    <w:rsid w:val="000604AF"/>
    <w:rsid w:val="000628CF"/>
    <w:rsid w:val="00073C1F"/>
    <w:rsid w:val="00075177"/>
    <w:rsid w:val="000803CE"/>
    <w:rsid w:val="0008549E"/>
    <w:rsid w:val="00087FE3"/>
    <w:rsid w:val="000A2565"/>
    <w:rsid w:val="000A5410"/>
    <w:rsid w:val="000F51D3"/>
    <w:rsid w:val="00102817"/>
    <w:rsid w:val="00113536"/>
    <w:rsid w:val="0013522C"/>
    <w:rsid w:val="001417BC"/>
    <w:rsid w:val="00152B51"/>
    <w:rsid w:val="001638C3"/>
    <w:rsid w:val="00166B6F"/>
    <w:rsid w:val="001757CE"/>
    <w:rsid w:val="001A4B35"/>
    <w:rsid w:val="001A7B9E"/>
    <w:rsid w:val="001C17BF"/>
    <w:rsid w:val="001E0360"/>
    <w:rsid w:val="001E3333"/>
    <w:rsid w:val="00205857"/>
    <w:rsid w:val="002125EF"/>
    <w:rsid w:val="002134E7"/>
    <w:rsid w:val="0022715C"/>
    <w:rsid w:val="002455CC"/>
    <w:rsid w:val="00272B50"/>
    <w:rsid w:val="00275F52"/>
    <w:rsid w:val="0028062B"/>
    <w:rsid w:val="002830A7"/>
    <w:rsid w:val="00286497"/>
    <w:rsid w:val="002A4F81"/>
    <w:rsid w:val="002B4A69"/>
    <w:rsid w:val="00307AE7"/>
    <w:rsid w:val="003156BD"/>
    <w:rsid w:val="003200F8"/>
    <w:rsid w:val="00337F20"/>
    <w:rsid w:val="0035155D"/>
    <w:rsid w:val="00352438"/>
    <w:rsid w:val="00365862"/>
    <w:rsid w:val="003969B3"/>
    <w:rsid w:val="00397481"/>
    <w:rsid w:val="003B5586"/>
    <w:rsid w:val="003C20FD"/>
    <w:rsid w:val="003D59BE"/>
    <w:rsid w:val="003F0DA8"/>
    <w:rsid w:val="00414B44"/>
    <w:rsid w:val="00422562"/>
    <w:rsid w:val="004575F1"/>
    <w:rsid w:val="00460272"/>
    <w:rsid w:val="00465D0E"/>
    <w:rsid w:val="00475281"/>
    <w:rsid w:val="004F28D1"/>
    <w:rsid w:val="004F32A8"/>
    <w:rsid w:val="004F634E"/>
    <w:rsid w:val="00510E30"/>
    <w:rsid w:val="00516D50"/>
    <w:rsid w:val="00522DB3"/>
    <w:rsid w:val="00525DC1"/>
    <w:rsid w:val="0052644E"/>
    <w:rsid w:val="00547E6B"/>
    <w:rsid w:val="00564BD8"/>
    <w:rsid w:val="0057173C"/>
    <w:rsid w:val="00587EB4"/>
    <w:rsid w:val="005A597C"/>
    <w:rsid w:val="006339F7"/>
    <w:rsid w:val="00634227"/>
    <w:rsid w:val="00646A35"/>
    <w:rsid w:val="00667822"/>
    <w:rsid w:val="00696479"/>
    <w:rsid w:val="006A434E"/>
    <w:rsid w:val="006A4DC5"/>
    <w:rsid w:val="006B1387"/>
    <w:rsid w:val="006B1B88"/>
    <w:rsid w:val="006B260C"/>
    <w:rsid w:val="006B50B2"/>
    <w:rsid w:val="006E538C"/>
    <w:rsid w:val="006E55CE"/>
    <w:rsid w:val="006F010B"/>
    <w:rsid w:val="00707408"/>
    <w:rsid w:val="00724329"/>
    <w:rsid w:val="00732F51"/>
    <w:rsid w:val="00733B95"/>
    <w:rsid w:val="007411C5"/>
    <w:rsid w:val="007420B5"/>
    <w:rsid w:val="007527F7"/>
    <w:rsid w:val="00752941"/>
    <w:rsid w:val="0077751B"/>
    <w:rsid w:val="00792545"/>
    <w:rsid w:val="00795897"/>
    <w:rsid w:val="007B12FF"/>
    <w:rsid w:val="007C1B06"/>
    <w:rsid w:val="007C6873"/>
    <w:rsid w:val="007D4CE9"/>
    <w:rsid w:val="007D5257"/>
    <w:rsid w:val="007D5837"/>
    <w:rsid w:val="007E75AB"/>
    <w:rsid w:val="007F4ECD"/>
    <w:rsid w:val="00800ABC"/>
    <w:rsid w:val="00817320"/>
    <w:rsid w:val="008260D5"/>
    <w:rsid w:val="00831C95"/>
    <w:rsid w:val="0084618E"/>
    <w:rsid w:val="00853AC3"/>
    <w:rsid w:val="00854B14"/>
    <w:rsid w:val="0085738C"/>
    <w:rsid w:val="008653A6"/>
    <w:rsid w:val="00867533"/>
    <w:rsid w:val="00883FF7"/>
    <w:rsid w:val="008A021B"/>
    <w:rsid w:val="008B3C8B"/>
    <w:rsid w:val="008C32F5"/>
    <w:rsid w:val="008E2648"/>
    <w:rsid w:val="008E5E99"/>
    <w:rsid w:val="008E7391"/>
    <w:rsid w:val="008F30B1"/>
    <w:rsid w:val="008F3B16"/>
    <w:rsid w:val="0090151F"/>
    <w:rsid w:val="009031EF"/>
    <w:rsid w:val="00906FC6"/>
    <w:rsid w:val="00915B42"/>
    <w:rsid w:val="0092240C"/>
    <w:rsid w:val="00933DD5"/>
    <w:rsid w:val="009369D1"/>
    <w:rsid w:val="00944EF7"/>
    <w:rsid w:val="00953873"/>
    <w:rsid w:val="0098749F"/>
    <w:rsid w:val="009A4A94"/>
    <w:rsid w:val="009B2E6B"/>
    <w:rsid w:val="009E5934"/>
    <w:rsid w:val="00A01A1F"/>
    <w:rsid w:val="00A04507"/>
    <w:rsid w:val="00A33024"/>
    <w:rsid w:val="00A35C55"/>
    <w:rsid w:val="00A419ED"/>
    <w:rsid w:val="00A86B0A"/>
    <w:rsid w:val="00AA197F"/>
    <w:rsid w:val="00AA6687"/>
    <w:rsid w:val="00AB2763"/>
    <w:rsid w:val="00AC0C75"/>
    <w:rsid w:val="00AC5F92"/>
    <w:rsid w:val="00AE0817"/>
    <w:rsid w:val="00B11C49"/>
    <w:rsid w:val="00B20E02"/>
    <w:rsid w:val="00B3085B"/>
    <w:rsid w:val="00B41B4A"/>
    <w:rsid w:val="00B550FE"/>
    <w:rsid w:val="00B611D9"/>
    <w:rsid w:val="00B63803"/>
    <w:rsid w:val="00B864D5"/>
    <w:rsid w:val="00BA2A34"/>
    <w:rsid w:val="00BA2E05"/>
    <w:rsid w:val="00BA3FBF"/>
    <w:rsid w:val="00BA6F21"/>
    <w:rsid w:val="00BB20E7"/>
    <w:rsid w:val="00BC68E1"/>
    <w:rsid w:val="00BD4F44"/>
    <w:rsid w:val="00BE78D8"/>
    <w:rsid w:val="00C07F0F"/>
    <w:rsid w:val="00C20D51"/>
    <w:rsid w:val="00C21EFB"/>
    <w:rsid w:val="00C420D9"/>
    <w:rsid w:val="00C61C64"/>
    <w:rsid w:val="00C71D97"/>
    <w:rsid w:val="00C82207"/>
    <w:rsid w:val="00C91D67"/>
    <w:rsid w:val="00C97569"/>
    <w:rsid w:val="00CC1457"/>
    <w:rsid w:val="00CC421D"/>
    <w:rsid w:val="00CC436B"/>
    <w:rsid w:val="00CC43B1"/>
    <w:rsid w:val="00D0297D"/>
    <w:rsid w:val="00D248B7"/>
    <w:rsid w:val="00D300E1"/>
    <w:rsid w:val="00D3443F"/>
    <w:rsid w:val="00D34860"/>
    <w:rsid w:val="00D5160B"/>
    <w:rsid w:val="00D546AC"/>
    <w:rsid w:val="00D57338"/>
    <w:rsid w:val="00D63C73"/>
    <w:rsid w:val="00D63E2F"/>
    <w:rsid w:val="00D7049F"/>
    <w:rsid w:val="00D81058"/>
    <w:rsid w:val="00DA77D9"/>
    <w:rsid w:val="00DB7167"/>
    <w:rsid w:val="00DD5598"/>
    <w:rsid w:val="00DE6354"/>
    <w:rsid w:val="00DE7A7E"/>
    <w:rsid w:val="00DF3168"/>
    <w:rsid w:val="00DF6F7D"/>
    <w:rsid w:val="00DF739B"/>
    <w:rsid w:val="00E0409F"/>
    <w:rsid w:val="00E12FDA"/>
    <w:rsid w:val="00E305B4"/>
    <w:rsid w:val="00E30A2E"/>
    <w:rsid w:val="00E340B3"/>
    <w:rsid w:val="00E72B97"/>
    <w:rsid w:val="00E763D1"/>
    <w:rsid w:val="00E9583A"/>
    <w:rsid w:val="00EC0CBB"/>
    <w:rsid w:val="00EC1393"/>
    <w:rsid w:val="00EE3C8A"/>
    <w:rsid w:val="00EF4AC6"/>
    <w:rsid w:val="00EF575A"/>
    <w:rsid w:val="00F05775"/>
    <w:rsid w:val="00F0775B"/>
    <w:rsid w:val="00F3280D"/>
    <w:rsid w:val="00F3450A"/>
    <w:rsid w:val="00F406D8"/>
    <w:rsid w:val="00F53BAB"/>
    <w:rsid w:val="00F56DCE"/>
    <w:rsid w:val="00F6366E"/>
    <w:rsid w:val="00F642F4"/>
    <w:rsid w:val="00F677BD"/>
    <w:rsid w:val="00F75DDA"/>
    <w:rsid w:val="00F766D2"/>
    <w:rsid w:val="00F80C63"/>
    <w:rsid w:val="00F813FE"/>
    <w:rsid w:val="00F96C19"/>
    <w:rsid w:val="00FA5526"/>
    <w:rsid w:val="00FB6317"/>
    <w:rsid w:val="00FC6FF6"/>
    <w:rsid w:val="00FC7F88"/>
    <w:rsid w:val="00FE0360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2FB9"/>
  <w15:docId w15:val="{E10A21BB-AE94-4BA6-986D-5E06BA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55CC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5CC"/>
    <w:rPr>
      <w:rFonts w:ascii="Times New Roman" w:eastAsia="Times New Roman" w:hAnsi="Times New Roman" w:cs="Times New Roman"/>
      <w:spacing w:val="-5"/>
      <w:sz w:val="30"/>
      <w:szCs w:val="3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455CC"/>
  </w:style>
  <w:style w:type="paragraph" w:styleId="a6">
    <w:name w:val="footer"/>
    <w:basedOn w:val="a"/>
    <w:link w:val="a7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455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55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2455CC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2455CC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rsid w:val="00245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55CC"/>
    <w:pPr>
      <w:spacing w:after="120"/>
    </w:pPr>
  </w:style>
  <w:style w:type="character" w:customStyle="1" w:styleId="ac">
    <w:name w:val="Основной текст Знак"/>
    <w:basedOn w:val="a0"/>
    <w:link w:val="ab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2455CC"/>
  </w:style>
  <w:style w:type="character" w:customStyle="1" w:styleId="ae">
    <w:name w:val="Текст сноски Знак"/>
    <w:basedOn w:val="a0"/>
    <w:link w:val="ad"/>
    <w:semiHidden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455CC"/>
    <w:rPr>
      <w:vertAlign w:val="superscript"/>
    </w:rPr>
  </w:style>
  <w:style w:type="character" w:customStyle="1" w:styleId="af0">
    <w:name w:val="Гипертекстовая ссылка"/>
    <w:rsid w:val="002455CC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2455CC"/>
  </w:style>
  <w:style w:type="paragraph" w:styleId="af1">
    <w:name w:val="Balloon Text"/>
    <w:basedOn w:val="a"/>
    <w:link w:val="af2"/>
    <w:uiPriority w:val="99"/>
    <w:semiHidden/>
    <w:unhideWhenUsed/>
    <w:rsid w:val="002455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5C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2455CC"/>
    <w:rPr>
      <w:color w:val="0563C1"/>
      <w:u w:val="single"/>
    </w:rPr>
  </w:style>
  <w:style w:type="paragraph" w:customStyle="1" w:styleId="ConsPlusTitlePage">
    <w:name w:val="ConsPlusTitlePage"/>
    <w:rsid w:val="00245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8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310B19831431A5AFEECA263511EA0E1AEBC926A3CADFFFB8A81C525FD99648950E41724AB146D978EBF09EA823EFF0238B0F3C76CBA3BBDCDD4EE9pEm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10B19831431A5AFEECA263511EA0E1AEBC926A0CEDEFCB2A1415857809A4A92011E654DF84AD878EBF19DA37CEAE532D3003F69D4A2A5C0DF4CpEm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ED9B-C78D-4F07-B678-BAF608D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dyup</cp:lastModifiedBy>
  <cp:revision>2</cp:revision>
  <cp:lastPrinted>2025-11-06T08:32:00Z</cp:lastPrinted>
  <dcterms:created xsi:type="dcterms:W3CDTF">2025-11-10T13:10:00Z</dcterms:created>
  <dcterms:modified xsi:type="dcterms:W3CDTF">2025-11-10T13:10:00Z</dcterms:modified>
</cp:coreProperties>
</file>